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CD6BD" w14:textId="77777777" w:rsidR="005D562C" w:rsidRPr="005D562C" w:rsidRDefault="005D562C" w:rsidP="00860CB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62C">
        <w:rPr>
          <w:rFonts w:ascii="Times New Roman" w:hAnsi="Times New Roman" w:cs="Times New Roman"/>
          <w:sz w:val="28"/>
          <w:szCs w:val="28"/>
        </w:rPr>
        <w:t xml:space="preserve">Статья </w:t>
      </w:r>
    </w:p>
    <w:p w14:paraId="5ED56FA6" w14:textId="2E5F2074" w:rsidR="00DC6F3C" w:rsidRPr="005D562C" w:rsidRDefault="005D562C" w:rsidP="00860CB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62C">
        <w:rPr>
          <w:rFonts w:ascii="Times New Roman" w:hAnsi="Times New Roman" w:cs="Times New Roman"/>
          <w:sz w:val="28"/>
          <w:szCs w:val="28"/>
        </w:rPr>
        <w:t>«</w:t>
      </w:r>
      <w:r w:rsidR="00860CBC" w:rsidRPr="005D562C">
        <w:rPr>
          <w:rFonts w:ascii="Times New Roman" w:hAnsi="Times New Roman" w:cs="Times New Roman"/>
          <w:sz w:val="28"/>
          <w:szCs w:val="28"/>
        </w:rPr>
        <w:t>П</w:t>
      </w:r>
      <w:r w:rsidR="002A1451" w:rsidRPr="005D562C">
        <w:rPr>
          <w:rFonts w:ascii="Times New Roman" w:hAnsi="Times New Roman" w:cs="Times New Roman"/>
          <w:sz w:val="28"/>
          <w:szCs w:val="28"/>
        </w:rPr>
        <w:t xml:space="preserve">сихология зависимостей и </w:t>
      </w:r>
      <w:proofErr w:type="spellStart"/>
      <w:r w:rsidR="002A1451" w:rsidRPr="005D562C">
        <w:rPr>
          <w:rFonts w:ascii="Times New Roman" w:hAnsi="Times New Roman" w:cs="Times New Roman"/>
          <w:sz w:val="28"/>
          <w:szCs w:val="28"/>
        </w:rPr>
        <w:t>созависимых</w:t>
      </w:r>
      <w:proofErr w:type="spellEnd"/>
      <w:r w:rsidR="002A1451" w:rsidRPr="005D562C">
        <w:rPr>
          <w:rFonts w:ascii="Times New Roman" w:hAnsi="Times New Roman" w:cs="Times New Roman"/>
          <w:sz w:val="28"/>
          <w:szCs w:val="28"/>
        </w:rPr>
        <w:t xml:space="preserve"> отношений с основами первичной профилактики и </w:t>
      </w:r>
      <w:proofErr w:type="spellStart"/>
      <w:r w:rsidR="002A1451" w:rsidRPr="005D562C">
        <w:rPr>
          <w:rFonts w:ascii="Times New Roman" w:hAnsi="Times New Roman" w:cs="Times New Roman"/>
          <w:sz w:val="28"/>
          <w:szCs w:val="28"/>
        </w:rPr>
        <w:t>аддиктивного</w:t>
      </w:r>
      <w:proofErr w:type="spellEnd"/>
      <w:r w:rsidR="002A1451" w:rsidRPr="005D562C">
        <w:rPr>
          <w:rFonts w:ascii="Times New Roman" w:hAnsi="Times New Roman" w:cs="Times New Roman"/>
          <w:sz w:val="28"/>
          <w:szCs w:val="28"/>
        </w:rPr>
        <w:t xml:space="preserve"> поведения школьников</w:t>
      </w:r>
      <w:r w:rsidRPr="005D562C">
        <w:rPr>
          <w:rFonts w:ascii="Times New Roman" w:hAnsi="Times New Roman" w:cs="Times New Roman"/>
          <w:sz w:val="28"/>
          <w:szCs w:val="28"/>
        </w:rPr>
        <w:t>»</w:t>
      </w:r>
    </w:p>
    <w:p w14:paraId="7AAB43CE" w14:textId="2881A396" w:rsidR="005D562C" w:rsidRPr="005D562C" w:rsidRDefault="005D562C" w:rsidP="005D5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562C">
        <w:rPr>
          <w:rFonts w:ascii="Times New Roman" w:hAnsi="Times New Roman" w:cs="Times New Roman"/>
          <w:sz w:val="24"/>
          <w:szCs w:val="24"/>
        </w:rPr>
        <w:t>Автор: Малина Марина Валерьевна</w:t>
      </w:r>
    </w:p>
    <w:p w14:paraId="2081E998" w14:textId="4D37A1BA" w:rsidR="002A1451" w:rsidRPr="002A1451" w:rsidRDefault="002A1451" w:rsidP="002A145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 возникновения и развития зависимости, как правило, высок в тех семьях, где ребенок лишен тепла и ласки и рассматривается родителями как лишняя и ненужная обуза. В этих случаях ребенок зачастую подвержен насилию (физическому, сексуальному, психологическому) со стороны родителей.</w:t>
      </w:r>
      <w:r w:rsidRPr="002A14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Подобные условия воспитания являются психотравмирующими для ребенка. Немало психотравм получает и ребенок, воспитывающийся вне семьи.</w:t>
      </w:r>
      <w:r w:rsidRPr="002A14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психотравмирующим стано</w:t>
      </w:r>
      <w:r w:rsidRPr="002A145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вится само отсутствие одного или обоих родителей, а также воспитатель</w:t>
      </w: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условия детских учреждений закрытого типа. Такие дети подвергаются воздействию хронических психических травм, что неизбежно вызывает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них необходимость формирования психологических защит, позволяющих сохранить психологическую целостность личности. </w:t>
      </w:r>
      <w:r w:rsidRPr="002A1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Зависимое поведение в данном случае часто выступает как способ мнимого </w:t>
      </w:r>
      <w:proofErr w:type="spellStart"/>
      <w:r w:rsidRPr="002A1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совладания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1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травмой. </w:t>
      </w:r>
    </w:p>
    <w:p w14:paraId="32EB42E9" w14:textId="77777777" w:rsidR="002A1451" w:rsidRPr="002A1451" w:rsidRDefault="002A1451" w:rsidP="002A145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значение в сложившейся ситуации имеет профилактика </w:t>
      </w:r>
      <w:proofErr w:type="spellStart"/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(зависимого) поведения. Достаточно эффективна на сегодняшний день образовательная модель профилактики. Проведение мероприятий по первичной профилактике </w:t>
      </w:r>
      <w:proofErr w:type="spellStart"/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средних общеобразовательных школах является мобильным и легко реализуемым способом работы. Этому способствует налаженная организация внутреннего распорядка в школе, возможность охвата большого количества школьников, родителей и педагогов, использования групповых форм работы.</w:t>
      </w:r>
    </w:p>
    <w:p w14:paraId="0672C48E" w14:textId="7476C6E8" w:rsidR="002A1451" w:rsidRDefault="002A1451" w:rsidP="002A145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профилактика имеет преимущества, когда он носит систематический и комплексный характер и способствует созданию профилактического пространства. Важно, чтобы она начиналась в младших классах и заканчивалась в выпускных и проводилась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психологических особенностей различных возрастных периодов. </w:t>
      </w:r>
    </w:p>
    <w:p w14:paraId="1BAA015E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Различают следующие ступени профилактики злоупотребления ПАВ:</w:t>
      </w:r>
    </w:p>
    <w:p w14:paraId="640345CB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первичная профилактика, т. е. предотвращение возникновения проблем, связанных с употреблением ПАВ, в том числе посредством влияния на предложение и доступность ПАВ, повышения уровня знаний о них, формирования установок на предпочтение трезвости и воздержания (абстиненции);</w:t>
      </w:r>
    </w:p>
    <w:p w14:paraId="6C9963FF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вторичная профилактика, т. е. своевременное выявление и меры по отношению к лицам с риском возникновения проблем употребления ПАВ и к тем, у кого подозревается их наличие;</w:t>
      </w:r>
    </w:p>
    <w:p w14:paraId="539E1304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третичная профилактика, т. е. любые действия, направленные на минимизацию последствий чрезмерного потребления ПАВ (главным образом лечение и реабилитация).</w:t>
      </w:r>
    </w:p>
    <w:p w14:paraId="724C5126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России предупреждением приобщения детей и подростков к ПАВ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 особенности первичной профилактикой призваны заниматься в первую очередь специалисты системы образования.</w:t>
      </w:r>
    </w:p>
    <w:p w14:paraId="74D210B1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первичной профилактики злоупотребления ПАВ и наркомании являются:</w:t>
      </w:r>
    </w:p>
    <w:p w14:paraId="39D75A1A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ценностного отношения детей и молодежи к наркотикам, формирование личной ответственности за свое поведение, обусловливающие снижение спроса на психоактивные вещества в детско-молодежной среде;</w:t>
      </w:r>
    </w:p>
    <w:p w14:paraId="15A85E68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сдерживание вовлечения детей и молодежи в прием наркотических средств за счет пропаганды здорового образа жизни, формирования антинаркотических установок и профилактической работы, осуществляемой сотрудниками образовательных учреждений.</w:t>
      </w:r>
    </w:p>
    <w:p w14:paraId="773A6FC7" w14:textId="34D536D0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Современная концепция первичного, раннего предупреждения употребления ПАВ и роста алкоголизма и наркомании среди детей и подростков основана на том, что в центре ее должны находиться личность несовершеннолетнего и три основные сферы, в которых реализуется его жизнедеятельность: семья, образовательное учреждение и досуг, включая связанное с ними </w:t>
      </w:r>
      <w:proofErr w:type="spellStart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микросоциальное</w:t>
      </w:r>
      <w:proofErr w:type="spellEnd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окружение </w:t>
      </w:r>
      <w:r w:rsidR="0017333C" w:rsidRPr="0017333C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Кевля</w:t>
      </w:r>
      <w:proofErr w:type="spellEnd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 И., 1998; Романова О. Л., 1994; Сирота И. А., 2001</w:t>
      </w:r>
      <w:r w:rsidR="0017333C" w:rsidRPr="0017333C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DF27BF" w14:textId="03BC800C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 первичной профилактики предусматривает активность профилактических мероприятий, направленных на формирование личностных ресурсов и обеспечивающих развитие у детей и молодежи социально-нормативного жизненного стиля с доминированием ценностей</w:t>
      </w:r>
      <w:r w:rsidR="0064099F"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здорового образа жизни, действенной установки на отказ от приема психоактивных веществ; формирование ресурсов семьи, помогающих воспитанию у детей и подростков законопослушного, успешного и ответственного поведения; внедрение в образовательной среде инновационных педагогических и психологических технологий, обеспечивающих развитие мотивов отказа от пробы и приема наркотиков, а также технологий раннего обнаружения случаев употребления наркотиков учащимися; развитие социально поддерживающей инфраструктуры, включающей семью в </w:t>
      </w:r>
      <w:proofErr w:type="spellStart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микросоциальное</w:t>
      </w:r>
      <w:proofErr w:type="spellEnd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окружение ребенка группы риска.</w:t>
      </w:r>
    </w:p>
    <w:p w14:paraId="071D91A8" w14:textId="0269A1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теоретических моделей ранней профилактики зависимостей,</w:t>
      </w:r>
      <w:r w:rsidR="00F06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</w:t>
      </w:r>
      <w:r w:rsidR="00F06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профилактических мероприятий, нацеленных на группы риска (первичная и вторичная профилактика), можно выделить следующие </w:t>
      </w:r>
      <w:r w:rsidR="0017333C" w:rsidRPr="0017333C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 Г. С., 2003</w:t>
      </w:r>
      <w:r w:rsidR="0017333C" w:rsidRPr="0017333C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4699E25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просвещения по вопросам здорового образа жизни (традиционная), которая предусматривает распространение информации о веществах, вызывающих зависимость, а также о последствиях их употребления, и таким образом опирается на включение познавательных процессов. Знания передаются тремя способами: информирование о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последствиях влияния на организм психоактивных веществ; посредством устрашающей информации (демонстрация, а часто преувеличение отрицательных последствий потребления этих веществ); использование конкретных примеров лиц с синдромом зависимости (например, привлечение их во время чтения лекций). Наиболее распространены следующие формы: </w:t>
      </w:r>
      <w:proofErr w:type="spellStart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микролекции</w:t>
      </w:r>
      <w:proofErr w:type="spellEnd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беседы, фильмы, брошюры, буклеты, плакаты.</w:t>
      </w:r>
    </w:p>
    <w:p w14:paraId="32E4A930" w14:textId="63A652EC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гуманистического образования, цель которой — помочь</w:t>
      </w:r>
      <w:r w:rsidR="0064099F"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правильном формировании личности, которая не нуждались бы в «подпорках» в виде веществ, вызывающих зависимость. Здесь используются такие формы обучения, как работа в малых группах, направленная на интеграцию и развитие личности, психологические игры, а также дискуссии.</w:t>
      </w:r>
    </w:p>
    <w:p w14:paraId="093B75AD" w14:textId="70A7FF73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социального обучения (социального влияния), основанная на точке зрения, что среда является для личности источником примеров для подражания, наказания и поощрения и оказывает на личность давление.</w:t>
      </w:r>
      <w:r w:rsidR="0064099F"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 действия должны концентрироваться на обучении личности умению распознавать угрозы, а также справляться с вредными влияниями. В этой модели, например, обучаются говорить «нет» в ситуациях, когда личность не хочет поддаться давлению со стороны окружения</w:t>
      </w:r>
      <w:r w:rsidR="0064099F"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выбирает тех подростковых лидеров, которые положительно влияют на группы ровесников.</w:t>
      </w:r>
    </w:p>
    <w:p w14:paraId="491E1C27" w14:textId="3EB4FB63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обучения жизненным навыкам представляет собой попытку интеграции трех описанных выше моделей, согласно которым главными причинами обращения к психоактивным веществам признаны следующие: недостаток знаний, нарушения в развитии личности, а также отсутствие навыков справляться с социальным давлением. В соответствии с принципами этой модели профилактические действия состоят в информировании о веществах, способных вызвать зависимость, о социальных факторах, склоняющих к их употреблению, а также в обучении навыкам удовлетворения своих потребностей без использования этих веществ.</w:t>
      </w:r>
    </w:p>
    <w:p w14:paraId="232AE7C0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альтернативных форм, которая пропагандирует привлекательные формы проведения свободного времени так, чтобы они стали альтернативой употреблению психоактивных веществ (например, развитие творческих интересов, туристические походы, приобретение новых навыков).</w:t>
      </w:r>
    </w:p>
    <w:p w14:paraId="40097396" w14:textId="77777777" w:rsidR="00860CBC" w:rsidRPr="0064099F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защиты здоровья, основанная на определении Всемирной организации здравоохранения, которая рассматривает здоровье как целостность в физическом, психическом и духовном измерениях. </w:t>
      </w:r>
    </w:p>
    <w:p w14:paraId="45A41C3B" w14:textId="1E9D4339" w:rsidR="00860CBC" w:rsidRPr="0017333C" w:rsidRDefault="00860CBC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Современная система профилактических мер должна одновременно охватывать разные социальные группы, такие как семейные, школьные, группы ровесников или местные сообщества. Основные цели такой профилактики следующие: предупреждение и уменьшение 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вреда, вызванного употреблением алкоголя или психоактивных веществ; профилактика предполагаемого вреда, в том числе зависимости; уменьшение вреда, вызванного употреблением алкоголя и психоактивных веществ в молодежной среде; пропаганда здоровья и развитие навыков и умений, необходимых для поддержания здорового образа жизни </w:t>
      </w:r>
      <w:r w:rsidR="0017333C" w:rsidRPr="0017333C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Максимова Н. Ю., 2000; </w:t>
      </w:r>
      <w:proofErr w:type="spellStart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Кевля</w:t>
      </w:r>
      <w:proofErr w:type="spellEnd"/>
      <w:r w:rsidRP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 И.</w:t>
      </w:r>
      <w:r w:rsidR="0017333C" w:rsidRPr="0017333C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14:paraId="51C6ED5E" w14:textId="22D6D47D" w:rsidR="002A1451" w:rsidRPr="00527BB5" w:rsidRDefault="00CF316F" w:rsidP="002A145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1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Примером практики, направленной на профилактику и коррекцию аддитивного поведения может стать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которую я использую в своей деятельности</w:t>
      </w:r>
      <w:r w:rsidRPr="00CF3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F3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зависимостей и </w:t>
      </w:r>
      <w:proofErr w:type="spellStart"/>
      <w:r w:rsidRPr="00CF31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созависимых</w:t>
      </w:r>
      <w:proofErr w:type="spellEnd"/>
      <w:r w:rsidRPr="00CF3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 с основами первичной профилактики и </w:t>
      </w:r>
      <w:proofErr w:type="spellStart"/>
      <w:r w:rsidRPr="00CF316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CF3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 Данная программа</w:t>
      </w:r>
      <w:r w:rsidR="002A1451" w:rsidRPr="002A1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451" w:rsidRPr="00527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специалистов, занимающихся проблемами профилактики </w:t>
      </w:r>
      <w:proofErr w:type="spellStart"/>
      <w:r w:rsidR="002A1451" w:rsidRPr="00527BB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="002A1451" w:rsidRPr="00527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школьников, и имеет как теоретическую, так и практическую части. По сути, программа представляет собой практико-ориентированный обучающий семинар.</w:t>
      </w:r>
    </w:p>
    <w:p w14:paraId="578D0C35" w14:textId="77777777" w:rsidR="002A1451" w:rsidRPr="00527BB5" w:rsidRDefault="002A1451" w:rsidP="002A145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B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Обязательными требованиями к участникам программы является знание возрастной психологии, природы и особенностей проявления химической зависимости, а также опыт участия в тренингах.</w:t>
      </w:r>
    </w:p>
    <w:p w14:paraId="591A3E05" w14:textId="4716812F" w:rsidR="002A1451" w:rsidRPr="006F4E9D" w:rsidRDefault="002A1451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не предусматривает глубокой проработки собственного травматического опыта, обусловленного проблемами зависимости и </w:t>
      </w:r>
      <w:proofErr w:type="spellStart"/>
      <w:r w:rsidRPr="00527B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созависимых</w:t>
      </w:r>
      <w:proofErr w:type="spellEnd"/>
      <w:r w:rsidRPr="00527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отношений, а рассчитана на подробное изучение техник профи</w:t>
      </w:r>
      <w:r w:rsidRPr="00527BB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лактики </w:t>
      </w:r>
      <w:proofErr w:type="spellStart"/>
      <w:r w:rsidRPr="00527BB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аддиктивного</w:t>
      </w:r>
      <w:proofErr w:type="spellEnd"/>
      <w:r w:rsidRPr="00527BB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поведения. В качестве методов и технологий рабо</w:t>
      </w:r>
      <w:r w:rsidRPr="00527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</w:t>
      </w: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предусматриваются лекция-беседа, тренинг, дискуссия, драматизация и пр.</w:t>
      </w:r>
    </w:p>
    <w:p w14:paraId="1207813C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Первым этапом реализации программы является изучение теоретических вопросов психологии зависимостей. В виде дискуссии рассматриваются вопросы природы зависимостей и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созависимых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отношений, общие признаки химических зависимостей и пр. Теоретические вопросы сочетаются с элементами тренинга.</w:t>
      </w:r>
    </w:p>
    <w:p w14:paraId="44F598EA" w14:textId="284ABD1B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Следующим, основным этапом реализации программы является изучение теории и практики профилактики зависимостей. На занятиях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раскрываются факторы риска алкоголизации и наркомании среди подростков, а также совместно со специалистами, участвующими в тренинге, разрабатываются факторы защиты от употребления ПАВ. Акцент делается на стимулировании выработки собственной профессиональной позиции </w:t>
      </w: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отношении профилактики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школьников и развитии приоритета командной работы над данной проблематикой. </w:t>
      </w:r>
    </w:p>
    <w:p w14:paraId="1CF812BD" w14:textId="61D6D5E6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Завершающим этапом реализации программы является практическая отработка занятий по первичной профилактике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учащимися разных возрастных категорий. Занятия построены не на акцентировании вреда от употребления ПАВ, а направлены на развитие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укрепление ценностей здорового образа жизни. </w:t>
      </w:r>
    </w:p>
    <w:p w14:paraId="73F3AC4E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Цель — подготовка специалистов к проведению занятий по профилактике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среди детей разных возрастных категорий.</w:t>
      </w:r>
    </w:p>
    <w:p w14:paraId="66262FC2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14:paraId="62031664" w14:textId="77777777" w:rsidR="006F4E9D" w:rsidRPr="006F4E9D" w:rsidRDefault="006F4E9D" w:rsidP="006F4E9D">
      <w:pPr>
        <w:tabs>
          <w:tab w:val="num" w:pos="54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комплексное понимание природы зависимостей и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созависимых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отношений.</w:t>
      </w:r>
    </w:p>
    <w:p w14:paraId="2B7EF044" w14:textId="77777777" w:rsidR="006F4E9D" w:rsidRPr="006F4E9D" w:rsidRDefault="006F4E9D" w:rsidP="006F4E9D">
      <w:pPr>
        <w:tabs>
          <w:tab w:val="num" w:pos="54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представление о социальных механизмах давления на подростка, увеличивающих риск употребления ПАВ.</w:t>
      </w:r>
    </w:p>
    <w:p w14:paraId="3FD436CC" w14:textId="77777777" w:rsidR="006F4E9D" w:rsidRPr="006F4E9D" w:rsidRDefault="006F4E9D" w:rsidP="006F4E9D">
      <w:pPr>
        <w:tabs>
          <w:tab w:val="num" w:pos="54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особенности проведения занятий по профилактике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с детьми разных возрастных категорий.</w:t>
      </w:r>
    </w:p>
    <w:p w14:paraId="4B46FEA2" w14:textId="77777777" w:rsidR="006F4E9D" w:rsidRPr="006F4E9D" w:rsidRDefault="006F4E9D" w:rsidP="006F4E9D">
      <w:pPr>
        <w:tabs>
          <w:tab w:val="num" w:pos="54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Стимулировать выработку собственной профессиональной позиции в отношении профилактики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школьников.</w:t>
      </w:r>
    </w:p>
    <w:p w14:paraId="7DA37479" w14:textId="77777777" w:rsidR="006F4E9D" w:rsidRPr="006F4E9D" w:rsidRDefault="006F4E9D" w:rsidP="006F4E9D">
      <w:pPr>
        <w:tabs>
          <w:tab w:val="num" w:pos="54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Стимулировать развитие приоритета командной работы над данной проблематикой. </w:t>
      </w:r>
    </w:p>
    <w:p w14:paraId="02B84E2E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Расчетное время: 16 часов.</w:t>
      </w:r>
    </w:p>
    <w:p w14:paraId="739BF6E0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бейджи, цветные и простые карандаши, маркеры, фломастеры, бумага, листы ватмана и др.</w:t>
      </w:r>
    </w:p>
    <w:p w14:paraId="64C33DFC" w14:textId="6B234831" w:rsid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DF7EA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атика занятий, представленная в программе следующая:</w:t>
      </w:r>
    </w:p>
    <w:p w14:paraId="5C319963" w14:textId="2796F1B4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Занятие 1.</w:t>
      </w: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Психология зависимостей и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созависимых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</w:t>
      </w:r>
    </w:p>
    <w:p w14:paraId="3ACF2557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Расчетное время: 4 часа.</w:t>
      </w:r>
    </w:p>
    <w:p w14:paraId="37D85857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— дать комплексное понимание природы зависимостей и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созависимых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отношений, изучить признаки и виды зависимостей.</w:t>
      </w:r>
    </w:p>
    <w:p w14:paraId="4573EF62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Занятия 2—3. </w:t>
      </w: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практика профилактики зависимостей</w:t>
      </w:r>
    </w:p>
    <w:p w14:paraId="7A2D9562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Расчетное время: 6 часов.</w:t>
      </w:r>
    </w:p>
    <w:p w14:paraId="41C8D7EC" w14:textId="77777777" w:rsidR="006F4E9D" w:rsidRPr="006F4E9D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— стимулировать выработку собственной профессиональной позиции в отношении профилактики </w:t>
      </w:r>
      <w:proofErr w:type="spellStart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6F4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школьников, проанализировать социальные механизмы давления на подростка, увеличивающие риск употребления ПАВ.</w:t>
      </w:r>
    </w:p>
    <w:p w14:paraId="57EF6875" w14:textId="58B3686C" w:rsidR="00DF7EA3" w:rsidRPr="00DF7EA3" w:rsidRDefault="00DF7EA3" w:rsidP="00DF7EA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Занятия 4—6.</w:t>
      </w:r>
      <w:r w:rsidRPr="00DF7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Отработка программ профилактики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F7EA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DF7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поведения: младшее звено, среднее звено, старшеклассники</w:t>
      </w:r>
      <w:r w:rsidR="006409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F5D9E5" w14:textId="77777777" w:rsidR="0064099F" w:rsidRDefault="0064099F" w:rsidP="0064099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подход требует углубленной подготовки специалистов к проведению занятий по профилактике </w:t>
      </w:r>
      <w:proofErr w:type="spellStart"/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2A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среди школьников.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566C104" w14:textId="1228B375" w:rsidR="006F4E9D" w:rsidRPr="0017333C" w:rsidRDefault="006F4E9D" w:rsidP="006F4E9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6B2CB162" w14:textId="77777777" w:rsidR="005D562C" w:rsidRDefault="005D562C" w:rsidP="0017333C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3F9A0EF7" w14:textId="77777777" w:rsidR="005D562C" w:rsidRDefault="005D562C" w:rsidP="0017333C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2251088" w14:textId="77777777" w:rsidR="005D562C" w:rsidRDefault="005D562C" w:rsidP="0017333C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5D284BD9" w14:textId="77777777" w:rsidR="005D562C" w:rsidRDefault="005D562C" w:rsidP="0017333C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3B3B1D3" w14:textId="77777777" w:rsidR="005D562C" w:rsidRDefault="005D562C" w:rsidP="0017333C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42F75A2C" w14:textId="77777777" w:rsidR="005D562C" w:rsidRDefault="005D562C" w:rsidP="0017333C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3E794980" w14:textId="6FB9B8E7" w:rsidR="0017333C" w:rsidRPr="0017333C" w:rsidRDefault="0017333C" w:rsidP="0017333C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733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Список литературы:</w:t>
      </w:r>
    </w:p>
    <w:p w14:paraId="51549341" w14:textId="0348AC63" w:rsidR="00B130C3" w:rsidRPr="00B130C3" w:rsidRDefault="00B130C3" w:rsidP="00035DE9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Груздева К</w:t>
      </w:r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Ценностные ориентации подростков, склонных к 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аддиктивному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поведению / К.Н. </w:t>
      </w:r>
      <w:proofErr w:type="gram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Груздева ;</w:t>
      </w:r>
      <w:proofErr w:type="gram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науч. рук. Л.А. Дубровина // Актуальные проблемы личности, образования и общества в контексте социально-гуманитарных </w:t>
      </w:r>
      <w:proofErr w:type="gram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 :</w:t>
      </w:r>
      <w:proofErr w:type="gram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тез. I 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студен. науч.-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, 22 фев. 2018 г. / [сост. Т.Ю. Морозова]. - М., 2018. - С. 488-491.</w:t>
      </w:r>
    </w:p>
    <w:p w14:paraId="580FDEC7" w14:textId="7492E5A2" w:rsidR="0017333C" w:rsidRPr="00B130C3" w:rsidRDefault="0017333C" w:rsidP="00035DE9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3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Кевля</w:t>
      </w:r>
      <w:proofErr w:type="spellEnd"/>
      <w:r w:rsidRPr="00B13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 И., 1998; Романова О. Л., 1994; Сирота И. А., 2001</w:t>
      </w:r>
      <w:r w:rsidR="00B130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638E54" w14:textId="1D8E4285" w:rsidR="00B130C3" w:rsidRPr="00B130C3" w:rsidRDefault="00B130C3" w:rsidP="00035DE9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0C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 Г. С., 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3D76F" w14:textId="77777777" w:rsidR="00035DE9" w:rsidRDefault="00B130C3" w:rsidP="00035DE9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0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Романова О. Л., 1994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EB0075" w14:textId="3043EFE4" w:rsidR="00035DE9" w:rsidRPr="00035DE9" w:rsidRDefault="00035DE9" w:rsidP="00035DE9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Симатова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Оксана Борисовна. Превенция 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аддиктивного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подростков в образовательном пространстве </w:t>
      </w:r>
      <w:proofErr w:type="gram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:</w:t>
      </w:r>
      <w:proofErr w:type="gram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 / М-во образования и науки РФ, ФГБОУ 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гос. ун-т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О.Б. 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Симатова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gram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 :</w:t>
      </w:r>
      <w:proofErr w:type="gram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ЗабГУ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2018. - 222 </w:t>
      </w:r>
      <w:proofErr w:type="gram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с. :</w:t>
      </w:r>
      <w:proofErr w:type="gram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ил., табл. - Глоссарий: с. 193-200. - </w:t>
      </w:r>
      <w:proofErr w:type="spellStart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035DE9">
        <w:rPr>
          <w:rFonts w:ascii="Times New Roman" w:eastAsia="Times New Roman" w:hAnsi="Times New Roman" w:cs="Times New Roman"/>
          <w:sz w:val="24"/>
          <w:szCs w:val="24"/>
          <w:lang w:eastAsia="ru-RU"/>
        </w:rPr>
        <w:t>.: с. 201-204. - Прил.: с. 205-222. - ISBN 978-5-9293-2080- 4.</w:t>
      </w:r>
    </w:p>
    <w:sectPr w:rsidR="00035DE9" w:rsidRPr="00035DE9" w:rsidSect="0017333C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77C68" w14:textId="77777777" w:rsidR="008613A2" w:rsidRDefault="008613A2" w:rsidP="00860CBC">
      <w:pPr>
        <w:spacing w:after="0" w:line="240" w:lineRule="auto"/>
      </w:pPr>
      <w:r>
        <w:separator/>
      </w:r>
    </w:p>
  </w:endnote>
  <w:endnote w:type="continuationSeparator" w:id="0">
    <w:p w14:paraId="4933E9C1" w14:textId="77777777" w:rsidR="008613A2" w:rsidRDefault="008613A2" w:rsidP="00860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6613184"/>
      <w:docPartObj>
        <w:docPartGallery w:val="Page Numbers (Bottom of Page)"/>
        <w:docPartUnique/>
      </w:docPartObj>
    </w:sdtPr>
    <w:sdtEndPr/>
    <w:sdtContent>
      <w:p w14:paraId="469CCCAF" w14:textId="2BD332F3" w:rsidR="00860CBC" w:rsidRDefault="00860CB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8AAA5E" w14:textId="77777777" w:rsidR="00860CBC" w:rsidRDefault="00860C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DACF" w14:textId="77777777" w:rsidR="008613A2" w:rsidRDefault="008613A2" w:rsidP="00860CBC">
      <w:pPr>
        <w:spacing w:after="0" w:line="240" w:lineRule="auto"/>
      </w:pPr>
      <w:r>
        <w:separator/>
      </w:r>
    </w:p>
  </w:footnote>
  <w:footnote w:type="continuationSeparator" w:id="0">
    <w:p w14:paraId="556F9848" w14:textId="77777777" w:rsidR="008613A2" w:rsidRDefault="008613A2" w:rsidP="00860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429"/>
    <w:multiLevelType w:val="hybridMultilevel"/>
    <w:tmpl w:val="8A429156"/>
    <w:lvl w:ilvl="0" w:tplc="2E803576">
      <w:numFmt w:val="bullet"/>
      <w:lvlText w:val="—"/>
      <w:lvlJc w:val="left"/>
      <w:pPr>
        <w:tabs>
          <w:tab w:val="num" w:pos="644"/>
        </w:tabs>
        <w:ind w:left="644" w:firstLine="284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D5D271B"/>
    <w:multiLevelType w:val="hybridMultilevel"/>
    <w:tmpl w:val="C68A5812"/>
    <w:lvl w:ilvl="0" w:tplc="2E803576">
      <w:numFmt w:val="bullet"/>
      <w:lvlText w:val="—"/>
      <w:lvlJc w:val="left"/>
      <w:pPr>
        <w:tabs>
          <w:tab w:val="num" w:pos="284"/>
        </w:tabs>
        <w:ind w:left="284" w:firstLine="284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5A1ED0"/>
    <w:multiLevelType w:val="hybridMultilevel"/>
    <w:tmpl w:val="A9886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BB25D8"/>
    <w:multiLevelType w:val="hybridMultilevel"/>
    <w:tmpl w:val="336E6FE6"/>
    <w:lvl w:ilvl="0" w:tplc="2E803576">
      <w:numFmt w:val="bullet"/>
      <w:lvlText w:val="—"/>
      <w:lvlJc w:val="left"/>
      <w:pPr>
        <w:tabs>
          <w:tab w:val="num" w:pos="1364"/>
        </w:tabs>
        <w:ind w:left="1364" w:firstLine="284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24"/>
        </w:tabs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44"/>
        </w:tabs>
        <w:ind w:left="7844" w:hanging="360"/>
      </w:pPr>
      <w:rPr>
        <w:rFonts w:ascii="Wingdings" w:hAnsi="Wingdings" w:hint="default"/>
      </w:rPr>
    </w:lvl>
  </w:abstractNum>
  <w:abstractNum w:abstractNumId="4" w15:restartNumberingAfterBreak="0">
    <w:nsid w:val="537F69F6"/>
    <w:multiLevelType w:val="hybridMultilevel"/>
    <w:tmpl w:val="7D4EC058"/>
    <w:lvl w:ilvl="0" w:tplc="4D16C3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750324C"/>
    <w:multiLevelType w:val="hybridMultilevel"/>
    <w:tmpl w:val="839ECBB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6FCA7814"/>
    <w:multiLevelType w:val="hybridMultilevel"/>
    <w:tmpl w:val="84DC79BA"/>
    <w:lvl w:ilvl="0" w:tplc="4274EEE8">
      <w:start w:val="1"/>
      <w:numFmt w:val="decimal"/>
      <w:lvlText w:val="%1)"/>
      <w:lvlJc w:val="left"/>
      <w:pPr>
        <w:tabs>
          <w:tab w:val="num" w:pos="1600"/>
        </w:tabs>
        <w:ind w:left="693" w:firstLine="56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F30"/>
    <w:rsid w:val="00035DE9"/>
    <w:rsid w:val="0017333C"/>
    <w:rsid w:val="00286F30"/>
    <w:rsid w:val="002A1451"/>
    <w:rsid w:val="00331A06"/>
    <w:rsid w:val="00472183"/>
    <w:rsid w:val="004F3053"/>
    <w:rsid w:val="00527BB5"/>
    <w:rsid w:val="005D562C"/>
    <w:rsid w:val="0062187A"/>
    <w:rsid w:val="0064099F"/>
    <w:rsid w:val="006F4E9D"/>
    <w:rsid w:val="00860CBC"/>
    <w:rsid w:val="008613A2"/>
    <w:rsid w:val="00B130C3"/>
    <w:rsid w:val="00C10C59"/>
    <w:rsid w:val="00CE42AE"/>
    <w:rsid w:val="00CF316F"/>
    <w:rsid w:val="00DC6F3C"/>
    <w:rsid w:val="00DF7EA3"/>
    <w:rsid w:val="00F0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343C"/>
  <w15:chartTrackingRefBased/>
  <w15:docId w15:val="{C37E03F4-CCB6-49D5-83D4-2D5B89F8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0CBC"/>
  </w:style>
  <w:style w:type="paragraph" w:styleId="a5">
    <w:name w:val="footer"/>
    <w:basedOn w:val="a"/>
    <w:link w:val="a6"/>
    <w:uiPriority w:val="99"/>
    <w:unhideWhenUsed/>
    <w:rsid w:val="00860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0CBC"/>
  </w:style>
  <w:style w:type="paragraph" w:styleId="a7">
    <w:name w:val="List Paragraph"/>
    <w:basedOn w:val="a"/>
    <w:uiPriority w:val="34"/>
    <w:qFormat/>
    <w:rsid w:val="00B13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1862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Малина</dc:creator>
  <cp:keywords/>
  <dc:description/>
  <cp:lastModifiedBy>Марина Малина</cp:lastModifiedBy>
  <cp:revision>6</cp:revision>
  <dcterms:created xsi:type="dcterms:W3CDTF">2022-03-22T09:15:00Z</dcterms:created>
  <dcterms:modified xsi:type="dcterms:W3CDTF">2022-03-24T09:09:00Z</dcterms:modified>
</cp:coreProperties>
</file>